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32" w:rsidRDefault="00E45232">
      <w:pPr>
        <w:pStyle w:val="a3"/>
        <w:kinsoku w:val="0"/>
        <w:overflowPunct w:val="0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E45232" w:rsidRDefault="00E45232">
      <w:pPr>
        <w:pStyle w:val="a3"/>
        <w:kinsoku w:val="0"/>
        <w:overflowPunct w:val="0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E45232" w:rsidRDefault="00E45232">
      <w:pPr>
        <w:pStyle w:val="a3"/>
        <w:kinsoku w:val="0"/>
        <w:overflowPunct w:val="0"/>
        <w:rPr>
          <w:rFonts w:ascii="Times New Roman" w:hAnsi="Times New Roman" w:cs="Times New Roman"/>
          <w:i w:val="0"/>
          <w:iCs w:val="0"/>
          <w:sz w:val="20"/>
          <w:szCs w:val="20"/>
        </w:rPr>
        <w:sectPr w:rsidR="00E45232">
          <w:type w:val="continuous"/>
          <w:pgSz w:w="11920" w:h="16850"/>
          <w:pgMar w:top="380" w:right="180" w:bottom="280" w:left="500" w:header="708" w:footer="708" w:gutter="0"/>
          <w:cols w:space="720"/>
          <w:noEndnote/>
        </w:sectPr>
      </w:pPr>
    </w:p>
    <w:p w:rsidR="00E45232" w:rsidRDefault="00E45232">
      <w:pPr>
        <w:pStyle w:val="a3"/>
        <w:kinsoku w:val="0"/>
        <w:overflowPunct w:val="0"/>
        <w:spacing w:before="296"/>
        <w:ind w:left="783" w:right="793"/>
        <w:jc w:val="center"/>
        <w:rPr>
          <w:b/>
          <w:bCs/>
          <w:i w:val="0"/>
          <w:iCs w:val="0"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Автоматичний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гематологічний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аналізатор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i w:val="0"/>
          <w:iCs w:val="0"/>
          <w:sz w:val="36"/>
          <w:szCs w:val="36"/>
        </w:rPr>
        <w:t>F580</w:t>
      </w:r>
    </w:p>
    <w:p w:rsidR="00E45232" w:rsidRDefault="00E45232">
      <w:pPr>
        <w:pStyle w:val="a3"/>
        <w:kinsoku w:val="0"/>
        <w:overflowPunct w:val="0"/>
        <w:spacing w:before="70"/>
        <w:ind w:left="783" w:right="79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(5-diff,</w:t>
      </w:r>
      <w:r>
        <w:rPr>
          <w:b/>
          <w:bCs/>
          <w:spacing w:val="-6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28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параметрів).</w:t>
      </w:r>
    </w:p>
    <w:p w:rsidR="00E45232" w:rsidRDefault="00E45232">
      <w:pPr>
        <w:pStyle w:val="a3"/>
        <w:kinsoku w:val="0"/>
        <w:overflowPunct w:val="0"/>
        <w:spacing w:before="71"/>
        <w:ind w:left="1047" w:right="793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Виробництва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компанії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Maccura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Biotechnology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Co.,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Ltd,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КНР</w:t>
      </w:r>
    </w:p>
    <w:p w:rsidR="003E18CB" w:rsidRDefault="00812029" w:rsidP="003E18CB">
      <w:pPr>
        <w:pStyle w:val="a3"/>
        <w:kinsoku w:val="0"/>
        <w:overflowPunct w:val="0"/>
        <w:spacing w:before="71"/>
        <w:ind w:left="1047" w:right="793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2004060" cy="1821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CB" w:rsidRDefault="003E18CB" w:rsidP="003E18CB">
      <w:pPr>
        <w:pStyle w:val="a3"/>
        <w:tabs>
          <w:tab w:val="left" w:pos="1560"/>
        </w:tabs>
        <w:kinsoku w:val="0"/>
        <w:overflowPunct w:val="0"/>
        <w:spacing w:before="71"/>
        <w:ind w:left="1047" w:right="7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5"/>
      </w:tblGrid>
      <w:tr w:rsidR="003E18CB" w:rsidTr="00EF6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E18CB" w:rsidRDefault="003E18CB" w:rsidP="00EF6F3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kinsoku w:val="0"/>
              <w:overflowPunct w:val="0"/>
              <w:spacing w:line="304" w:lineRule="exact"/>
              <w:rPr>
                <w:i/>
                <w:iCs/>
              </w:rPr>
            </w:pPr>
            <w:r>
              <w:rPr>
                <w:i/>
                <w:iCs/>
              </w:rPr>
              <w:t>Аналізатор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5-diff </w:t>
            </w:r>
            <w:r>
              <w:rPr>
                <w:i/>
                <w:iCs/>
              </w:rPr>
              <w:t xml:space="preserve">на </w:t>
            </w:r>
            <w:r>
              <w:rPr>
                <w:b/>
                <w:bCs/>
                <w:i/>
                <w:iCs/>
              </w:rPr>
              <w:t xml:space="preserve">28 </w:t>
            </w:r>
            <w:r>
              <w:rPr>
                <w:i/>
                <w:iCs/>
              </w:rPr>
              <w:t>параметрів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kinsoku w:val="0"/>
              <w:overflowPunct w:val="0"/>
              <w:spacing w:before="1" w:line="303" w:lineRule="exact"/>
              <w:rPr>
                <w:i/>
                <w:iCs/>
              </w:rPr>
            </w:pPr>
            <w:r>
              <w:rPr>
                <w:i/>
                <w:iCs/>
              </w:rPr>
              <w:t>Диференціація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методом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проточної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цитофлуориметрії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для</w:t>
            </w:r>
          </w:p>
        </w:tc>
      </w:tr>
      <w:tr w:rsidR="003E18CB" w:rsidTr="00EF6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/>
        </w:trPr>
        <w:tc>
          <w:tcPr>
            <w:tcW w:w="70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CB" w:rsidRDefault="003E18CB" w:rsidP="00EF6F3C">
            <w:pPr>
              <w:pStyle w:val="TableParagraph"/>
              <w:kinsoku w:val="0"/>
              <w:overflowPunct w:val="0"/>
              <w:spacing w:line="266" w:lineRule="exact"/>
              <w:ind w:left="424"/>
              <w:rPr>
                <w:i/>
                <w:iCs/>
              </w:rPr>
            </w:pPr>
            <w:r>
              <w:rPr>
                <w:i/>
                <w:iCs/>
              </w:rPr>
              <w:t>високоякісного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аналізу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line="305" w:lineRule="exact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Режими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 xml:space="preserve">-  </w:t>
            </w:r>
            <w:r>
              <w:rPr>
                <w:b/>
                <w:bCs/>
                <w:i/>
                <w:iCs/>
              </w:rPr>
              <w:t>CBC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або</w:t>
            </w:r>
            <w:r>
              <w:rPr>
                <w:i/>
                <w:iCs/>
                <w:spacing w:val="53"/>
              </w:rPr>
              <w:t xml:space="preserve"> </w:t>
            </w:r>
            <w:r>
              <w:rPr>
                <w:b/>
                <w:bCs/>
                <w:i/>
                <w:iCs/>
              </w:rPr>
              <w:t>CBC+DIFF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before="1" w:line="305" w:lineRule="exact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Потужність -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80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тестів/год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line="305" w:lineRule="exact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Об'єм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зразка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20 мкл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цільної крові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з ЕДТА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line="305" w:lineRule="exact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Реагенти –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4-х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реагентна система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before="2" w:line="305" w:lineRule="exact"/>
              <w:rPr>
                <w:i/>
                <w:iCs/>
              </w:rPr>
            </w:pPr>
            <w:r>
              <w:rPr>
                <w:i/>
                <w:iCs/>
              </w:rPr>
              <w:t>На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борту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штатив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х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10 </w:t>
            </w:r>
            <w:r>
              <w:rPr>
                <w:i/>
                <w:iCs/>
              </w:rPr>
              <w:t>пробірок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line="305" w:lineRule="exact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Архів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>результатів</w:t>
            </w:r>
            <w:r>
              <w:rPr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≥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200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тис.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пацієнтів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before="1" w:line="305" w:lineRule="exact"/>
              <w:rPr>
                <w:i/>
                <w:iCs/>
              </w:rPr>
            </w:pPr>
            <w:r>
              <w:rPr>
                <w:i/>
                <w:iCs/>
              </w:rPr>
              <w:t>Вбудований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контроль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якості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(3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>рівні)</w:t>
            </w:r>
          </w:p>
          <w:p w:rsidR="003E18CB" w:rsidRDefault="003E18CB" w:rsidP="00EF6F3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kinsoku w:val="0"/>
              <w:overflowPunct w:val="0"/>
              <w:spacing w:line="305" w:lineRule="exact"/>
              <w:rPr>
                <w:i/>
                <w:iCs/>
              </w:rPr>
            </w:pPr>
            <w:r>
              <w:rPr>
                <w:i/>
                <w:iCs/>
              </w:rPr>
              <w:t>Підключення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LIS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системи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медичного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>закладу</w:t>
            </w:r>
          </w:p>
          <w:p w:rsidR="003E18CB" w:rsidRDefault="003E18CB" w:rsidP="00EF6F3C">
            <w:pPr>
              <w:pStyle w:val="TableParagraph"/>
              <w:tabs>
                <w:tab w:val="left" w:pos="425"/>
              </w:tabs>
              <w:kinsoku w:val="0"/>
              <w:overflowPunct w:val="0"/>
              <w:spacing w:line="305" w:lineRule="exact"/>
              <w:ind w:left="424"/>
              <w:rPr>
                <w:b/>
                <w:bCs/>
                <w:i/>
                <w:iCs/>
              </w:rPr>
            </w:pPr>
          </w:p>
        </w:tc>
      </w:tr>
    </w:tbl>
    <w:p w:rsidR="003E18CB" w:rsidRDefault="003E18CB" w:rsidP="003E18CB">
      <w:pPr>
        <w:pStyle w:val="a3"/>
        <w:kinsoku w:val="0"/>
        <w:overflowPunct w:val="0"/>
        <w:spacing w:before="3"/>
        <w:rPr>
          <w:b/>
          <w:bCs/>
          <w:sz w:val="25"/>
          <w:szCs w:val="25"/>
        </w:rPr>
      </w:pPr>
    </w:p>
    <w:p w:rsidR="003E18CB" w:rsidRPr="003E18CB" w:rsidRDefault="003E18CB" w:rsidP="003E18CB">
      <w:pPr>
        <w:pStyle w:val="a3"/>
        <w:kinsoku w:val="0"/>
        <w:overflowPunct w:val="0"/>
        <w:spacing w:before="52"/>
        <w:ind w:left="207"/>
      </w:pPr>
      <w:r>
        <w:rPr>
          <w:u w:val="single"/>
        </w:rPr>
        <w:t>Інноваційний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точний</w:t>
      </w:r>
    </w:p>
    <w:p w:rsidR="003E18CB" w:rsidRPr="003E18CB" w:rsidRDefault="003E18CB" w:rsidP="003E18CB">
      <w:pPr>
        <w:pStyle w:val="a3"/>
        <w:kinsoku w:val="0"/>
        <w:overflowPunct w:val="0"/>
        <w:spacing w:before="52"/>
        <w:ind w:left="207"/>
        <w:rPr>
          <w:sz w:val="20"/>
          <w:szCs w:val="20"/>
        </w:rPr>
      </w:pPr>
      <w:r w:rsidRPr="003E18CB">
        <w:rPr>
          <w:sz w:val="20"/>
          <w:szCs w:val="20"/>
        </w:rPr>
        <w:t>Автоматичний</w:t>
      </w:r>
      <w:r w:rsidRPr="003E18CB">
        <w:rPr>
          <w:spacing w:val="-3"/>
          <w:sz w:val="20"/>
          <w:szCs w:val="20"/>
        </w:rPr>
        <w:t xml:space="preserve"> </w:t>
      </w:r>
      <w:r w:rsidRPr="003E18CB">
        <w:rPr>
          <w:sz w:val="20"/>
          <w:szCs w:val="20"/>
        </w:rPr>
        <w:t>гематологічний</w:t>
      </w:r>
      <w:r w:rsidRPr="003E18CB">
        <w:rPr>
          <w:spacing w:val="-3"/>
          <w:sz w:val="20"/>
          <w:szCs w:val="20"/>
        </w:rPr>
        <w:t xml:space="preserve"> </w:t>
      </w:r>
      <w:r w:rsidRPr="003E18CB">
        <w:rPr>
          <w:sz w:val="20"/>
          <w:szCs w:val="20"/>
        </w:rPr>
        <w:t>аналізатор</w:t>
      </w:r>
      <w:r w:rsidRPr="003E18CB">
        <w:rPr>
          <w:spacing w:val="-3"/>
          <w:sz w:val="20"/>
          <w:szCs w:val="20"/>
        </w:rPr>
        <w:t xml:space="preserve"> </w:t>
      </w:r>
      <w:r w:rsidRPr="003E18CB">
        <w:rPr>
          <w:sz w:val="20"/>
          <w:szCs w:val="20"/>
        </w:rPr>
        <w:t>F</w:t>
      </w:r>
      <w:r w:rsidRPr="003E18CB">
        <w:rPr>
          <w:spacing w:val="-2"/>
          <w:sz w:val="20"/>
          <w:szCs w:val="20"/>
        </w:rPr>
        <w:t xml:space="preserve"> </w:t>
      </w:r>
      <w:r w:rsidRPr="003E18CB">
        <w:rPr>
          <w:sz w:val="20"/>
          <w:szCs w:val="20"/>
        </w:rPr>
        <w:t>580</w:t>
      </w:r>
      <w:r w:rsidRPr="003E18CB">
        <w:rPr>
          <w:spacing w:val="-1"/>
          <w:sz w:val="20"/>
          <w:szCs w:val="20"/>
        </w:rPr>
        <w:t xml:space="preserve"> </w:t>
      </w:r>
      <w:r w:rsidRPr="003E18CB">
        <w:rPr>
          <w:sz w:val="20"/>
          <w:szCs w:val="20"/>
        </w:rPr>
        <w:t>використовує</w:t>
      </w:r>
      <w:r w:rsidRPr="003E18CB">
        <w:rPr>
          <w:spacing w:val="-3"/>
          <w:sz w:val="20"/>
          <w:szCs w:val="20"/>
        </w:rPr>
        <w:t xml:space="preserve"> </w:t>
      </w:r>
      <w:r w:rsidRPr="003E18CB">
        <w:rPr>
          <w:sz w:val="20"/>
          <w:szCs w:val="20"/>
        </w:rPr>
        <w:t>передову</w:t>
      </w:r>
      <w:r w:rsidRPr="003E18CB">
        <w:rPr>
          <w:spacing w:val="-1"/>
          <w:sz w:val="20"/>
          <w:szCs w:val="20"/>
        </w:rPr>
        <w:t xml:space="preserve"> </w:t>
      </w:r>
      <w:r w:rsidRPr="003E18CB">
        <w:rPr>
          <w:sz w:val="20"/>
          <w:szCs w:val="20"/>
        </w:rPr>
        <w:t>основну</w:t>
      </w:r>
      <w:r w:rsidRPr="003E18CB">
        <w:rPr>
          <w:spacing w:val="-1"/>
          <w:sz w:val="20"/>
          <w:szCs w:val="20"/>
        </w:rPr>
        <w:t xml:space="preserve"> </w:t>
      </w:r>
      <w:r w:rsidRPr="003E18CB">
        <w:rPr>
          <w:sz w:val="20"/>
          <w:szCs w:val="20"/>
        </w:rPr>
        <w:t>технологію.</w:t>
      </w:r>
    </w:p>
    <w:p w:rsidR="003E18CB" w:rsidRPr="003E18CB" w:rsidRDefault="003E18CB" w:rsidP="003E18CB">
      <w:pPr>
        <w:pStyle w:val="a3"/>
        <w:kinsoku w:val="0"/>
        <w:overflowPunct w:val="0"/>
        <w:spacing w:line="242" w:lineRule="auto"/>
        <w:ind w:left="207" w:right="534"/>
        <w:rPr>
          <w:sz w:val="20"/>
          <w:szCs w:val="20"/>
        </w:rPr>
      </w:pPr>
      <w:r w:rsidRPr="003E18CB">
        <w:rPr>
          <w:sz w:val="20"/>
          <w:szCs w:val="20"/>
        </w:rPr>
        <w:t>Відмінна продуктивність і управління якістю всього курсу можуть повністю задовольнити вимоги</w:t>
      </w:r>
      <w:r w:rsidRPr="003E18CB">
        <w:rPr>
          <w:spacing w:val="-52"/>
          <w:sz w:val="20"/>
          <w:szCs w:val="20"/>
        </w:rPr>
        <w:t xml:space="preserve"> </w:t>
      </w:r>
      <w:r w:rsidRPr="003E18CB">
        <w:rPr>
          <w:sz w:val="20"/>
          <w:szCs w:val="20"/>
        </w:rPr>
        <w:t>клінічних</w:t>
      </w:r>
      <w:r w:rsidRPr="003E18CB">
        <w:rPr>
          <w:spacing w:val="-2"/>
          <w:sz w:val="20"/>
          <w:szCs w:val="20"/>
        </w:rPr>
        <w:t xml:space="preserve"> </w:t>
      </w:r>
      <w:r w:rsidRPr="003E18CB">
        <w:rPr>
          <w:sz w:val="20"/>
          <w:szCs w:val="20"/>
        </w:rPr>
        <w:t>лабораторій.</w:t>
      </w:r>
    </w:p>
    <w:p w:rsidR="003E18CB" w:rsidRPr="003E18CB" w:rsidRDefault="003E18CB" w:rsidP="003E18CB">
      <w:pPr>
        <w:pStyle w:val="a7"/>
        <w:numPr>
          <w:ilvl w:val="0"/>
          <w:numId w:val="1"/>
        </w:numPr>
        <w:tabs>
          <w:tab w:val="left" w:pos="929"/>
        </w:tabs>
        <w:kinsoku w:val="0"/>
        <w:overflowPunct w:val="0"/>
        <w:ind w:right="840"/>
        <w:rPr>
          <w:i/>
          <w:iCs/>
          <w:sz w:val="20"/>
          <w:szCs w:val="20"/>
        </w:rPr>
      </w:pPr>
      <w:r w:rsidRPr="003E18CB">
        <w:rPr>
          <w:i/>
          <w:iCs/>
          <w:sz w:val="20"/>
          <w:szCs w:val="20"/>
        </w:rPr>
        <w:t>Специфічна комбінація нуклеїнових кислот і передове молекулярно-біологічне фарбування</w:t>
      </w:r>
      <w:r w:rsidRPr="003E18CB">
        <w:rPr>
          <w:i/>
          <w:iCs/>
          <w:spacing w:val="-52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гарантують точність</w:t>
      </w:r>
      <w:r w:rsidRPr="003E18CB">
        <w:rPr>
          <w:i/>
          <w:iCs/>
          <w:spacing w:val="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результатів вимірювань.</w:t>
      </w:r>
    </w:p>
    <w:p w:rsidR="003E18CB" w:rsidRPr="003E18CB" w:rsidRDefault="003E18CB" w:rsidP="003E18CB">
      <w:pPr>
        <w:pStyle w:val="a7"/>
        <w:numPr>
          <w:ilvl w:val="0"/>
          <w:numId w:val="1"/>
        </w:numPr>
        <w:tabs>
          <w:tab w:val="left" w:pos="929"/>
        </w:tabs>
        <w:kinsoku w:val="0"/>
        <w:overflowPunct w:val="0"/>
        <w:ind w:right="1039"/>
        <w:rPr>
          <w:i/>
          <w:iCs/>
          <w:sz w:val="20"/>
          <w:szCs w:val="20"/>
        </w:rPr>
      </w:pPr>
      <w:r w:rsidRPr="003E18CB">
        <w:rPr>
          <w:i/>
          <w:iCs/>
          <w:sz w:val="20"/>
          <w:szCs w:val="20"/>
        </w:rPr>
        <w:t>Висока чутливість надає різноманітну інформацію про тривогу, насамперед виявлення</w:t>
      </w:r>
      <w:r w:rsidRPr="003E18CB">
        <w:rPr>
          <w:i/>
          <w:iCs/>
          <w:spacing w:val="-52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аномальних</w:t>
      </w:r>
      <w:r w:rsidRPr="003E18CB">
        <w:rPr>
          <w:i/>
          <w:iCs/>
          <w:spacing w:val="-2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клітин</w:t>
      </w:r>
      <w:r w:rsidRPr="003E18CB">
        <w:rPr>
          <w:i/>
          <w:iCs/>
          <w:spacing w:val="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низького</w:t>
      </w:r>
      <w:r w:rsidRPr="003E18CB">
        <w:rPr>
          <w:i/>
          <w:iCs/>
          <w:spacing w:val="-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рівня,</w:t>
      </w:r>
      <w:r w:rsidRPr="003E18CB">
        <w:rPr>
          <w:i/>
          <w:iCs/>
          <w:spacing w:val="-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щоб допомогти</w:t>
      </w:r>
      <w:r w:rsidRPr="003E18CB">
        <w:rPr>
          <w:i/>
          <w:iCs/>
          <w:spacing w:val="-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в</w:t>
      </w:r>
      <w:r w:rsidRPr="003E18CB">
        <w:rPr>
          <w:i/>
          <w:iCs/>
          <w:spacing w:val="-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скринінгу.</w:t>
      </w:r>
    </w:p>
    <w:p w:rsidR="003E18CB" w:rsidRPr="003E18CB" w:rsidRDefault="003E18CB" w:rsidP="003E18CB">
      <w:pPr>
        <w:pStyle w:val="a7"/>
        <w:numPr>
          <w:ilvl w:val="0"/>
          <w:numId w:val="1"/>
        </w:numPr>
        <w:tabs>
          <w:tab w:val="left" w:pos="929"/>
        </w:tabs>
        <w:kinsoku w:val="0"/>
        <w:overflowPunct w:val="0"/>
        <w:ind w:right="1163"/>
        <w:rPr>
          <w:i/>
          <w:iCs/>
          <w:sz w:val="20"/>
          <w:szCs w:val="20"/>
        </w:rPr>
      </w:pPr>
      <w:r w:rsidRPr="003E18CB">
        <w:rPr>
          <w:i/>
          <w:iCs/>
          <w:sz w:val="20"/>
          <w:szCs w:val="20"/>
        </w:rPr>
        <w:t>Калібратор і контроль якості створюють цілісну закриту систему, щоб забезпечити</w:t>
      </w:r>
      <w:r w:rsidRPr="003E18CB">
        <w:rPr>
          <w:i/>
          <w:iCs/>
          <w:spacing w:val="-52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контрольовану якість</w:t>
      </w:r>
      <w:r w:rsidRPr="003E18CB">
        <w:rPr>
          <w:i/>
          <w:iCs/>
          <w:spacing w:val="-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і відстежуваний</w:t>
      </w:r>
      <w:r w:rsidRPr="003E18CB">
        <w:rPr>
          <w:i/>
          <w:iCs/>
          <w:spacing w:val="-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результат.</w:t>
      </w:r>
    </w:p>
    <w:p w:rsidR="003E18CB" w:rsidRPr="003E18CB" w:rsidRDefault="003E18CB" w:rsidP="003E18CB">
      <w:pPr>
        <w:pStyle w:val="a7"/>
        <w:numPr>
          <w:ilvl w:val="0"/>
          <w:numId w:val="1"/>
        </w:numPr>
        <w:tabs>
          <w:tab w:val="left" w:pos="929"/>
        </w:tabs>
        <w:kinsoku w:val="0"/>
        <w:overflowPunct w:val="0"/>
        <w:ind w:right="760"/>
        <w:rPr>
          <w:i/>
          <w:iCs/>
          <w:sz w:val="20"/>
          <w:szCs w:val="20"/>
        </w:rPr>
      </w:pPr>
      <w:r w:rsidRPr="003E18CB">
        <w:rPr>
          <w:i/>
          <w:iCs/>
          <w:sz w:val="20"/>
          <w:szCs w:val="20"/>
        </w:rPr>
        <w:t>Повна система відстеження створена сертифікованою референс-лабораторією CNAS, чиї</w:t>
      </w:r>
      <w:r w:rsidRPr="003E18CB">
        <w:rPr>
          <w:i/>
          <w:iCs/>
          <w:spacing w:val="-52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методи простежуються за методами, рекомендованими ICSH, щоб гарантувати</w:t>
      </w:r>
      <w:r w:rsidRPr="003E18CB">
        <w:rPr>
          <w:i/>
          <w:iCs/>
          <w:spacing w:val="1"/>
          <w:sz w:val="20"/>
          <w:szCs w:val="20"/>
        </w:rPr>
        <w:t xml:space="preserve"> </w:t>
      </w:r>
      <w:r w:rsidRPr="003E18CB">
        <w:rPr>
          <w:i/>
          <w:iCs/>
          <w:sz w:val="20"/>
          <w:szCs w:val="20"/>
        </w:rPr>
        <w:t>достовірність результатів.</w:t>
      </w:r>
    </w:p>
    <w:p w:rsidR="003E18CB" w:rsidRPr="003E18CB" w:rsidRDefault="003E18CB" w:rsidP="003E18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hanging="153"/>
        <w:rPr>
          <w:rFonts w:eastAsia="Times New Roman" w:cs="Arial"/>
          <w:i/>
          <w:sz w:val="20"/>
          <w:szCs w:val="20"/>
        </w:rPr>
      </w:pPr>
      <w:r w:rsidRPr="003E18CB">
        <w:rPr>
          <w:rFonts w:eastAsia="Times New Roman" w:cs="Arial"/>
          <w:i/>
          <w:sz w:val="20"/>
          <w:szCs w:val="20"/>
        </w:rPr>
        <w:t xml:space="preserve">   Різні типи зразків - цільна кров, капілярна кров та кров з попереднім розведенням.</w:t>
      </w:r>
    </w:p>
    <w:p w:rsidR="003E18CB" w:rsidRPr="003E18CB" w:rsidRDefault="003E18CB" w:rsidP="003E18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hanging="153"/>
        <w:rPr>
          <w:rFonts w:eastAsia="Times New Roman" w:cs="Arial"/>
          <w:i/>
          <w:sz w:val="20"/>
          <w:szCs w:val="20"/>
        </w:rPr>
      </w:pPr>
      <w:r w:rsidRPr="003E18CB">
        <w:rPr>
          <w:rFonts w:eastAsia="Times New Roman" w:cs="Arial"/>
          <w:i/>
          <w:sz w:val="20"/>
          <w:szCs w:val="20"/>
        </w:rPr>
        <w:t xml:space="preserve">   Контроль якості протягом усього процесу для забезпечення точності результатів.</w:t>
      </w:r>
    </w:p>
    <w:p w:rsidR="003E18CB" w:rsidRDefault="003E18CB" w:rsidP="003E18CB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360" w:line="317" w:lineRule="atLeast"/>
        <w:ind w:hanging="153"/>
        <w:rPr>
          <w:rFonts w:eastAsia="Times New Roman" w:cs="Arial"/>
          <w:i/>
          <w:sz w:val="20"/>
          <w:szCs w:val="20"/>
          <w:lang w:val="ru-RU"/>
        </w:rPr>
      </w:pPr>
      <w:r w:rsidRPr="003E18CB">
        <w:rPr>
          <w:rFonts w:eastAsia="Times New Roman" w:cs="Arial"/>
          <w:i/>
          <w:sz w:val="20"/>
          <w:szCs w:val="20"/>
          <w:lang w:val="ru-RU"/>
        </w:rPr>
        <w:t xml:space="preserve">   Компактна, готова до використання система, яка потребує мінімального обслуговування. </w:t>
      </w:r>
    </w:p>
    <w:p w:rsidR="003E18CB" w:rsidRPr="003E18CB" w:rsidRDefault="003E18CB" w:rsidP="003E18CB">
      <w:pPr>
        <w:pStyle w:val="a7"/>
        <w:widowControl/>
        <w:shd w:val="clear" w:color="auto" w:fill="FFFFFF"/>
        <w:autoSpaceDE/>
        <w:autoSpaceDN/>
        <w:adjustRightInd/>
        <w:spacing w:before="100" w:beforeAutospacing="1" w:after="360" w:line="317" w:lineRule="atLeast"/>
        <w:ind w:left="720" w:firstLine="0"/>
        <w:rPr>
          <w:rFonts w:eastAsia="Times New Roman" w:cs="Arial"/>
          <w:i/>
          <w:sz w:val="20"/>
          <w:szCs w:val="20"/>
          <w:lang w:val="ru-RU"/>
        </w:rPr>
      </w:pPr>
      <w:r w:rsidRPr="003E18CB">
        <w:rPr>
          <w:rFonts w:eastAsia="Times New Roman" w:cs="Arial"/>
          <w:b/>
          <w:i/>
          <w:sz w:val="20"/>
          <w:szCs w:val="20"/>
          <w:lang w:val="ru-RU"/>
        </w:rPr>
        <w:t>Вимірювані параметри</w:t>
      </w:r>
      <w:r w:rsidRPr="003E18CB">
        <w:rPr>
          <w:rFonts w:eastAsia="Times New Roman" w:cs="Arial"/>
          <w:i/>
          <w:sz w:val="20"/>
          <w:szCs w:val="20"/>
        </w:rPr>
        <w:t>:</w:t>
      </w:r>
    </w:p>
    <w:p w:rsidR="003E18CB" w:rsidRPr="003E18CB" w:rsidRDefault="003E18CB" w:rsidP="003E18CB">
      <w:pPr>
        <w:pStyle w:val="a7"/>
        <w:widowControl/>
        <w:shd w:val="clear" w:color="auto" w:fill="FFFFFF"/>
        <w:spacing w:before="100" w:beforeAutospacing="1" w:after="360" w:line="317" w:lineRule="atLeast"/>
        <w:rPr>
          <w:rFonts w:eastAsia="Times New Roman" w:cs="Arial"/>
          <w:i/>
          <w:sz w:val="20"/>
          <w:szCs w:val="20"/>
          <w:lang w:val="ru-RU"/>
        </w:rPr>
      </w:pPr>
      <w:r w:rsidRPr="003E18CB">
        <w:rPr>
          <w:rFonts w:eastAsia="Times New Roman" w:cs="Arial"/>
          <w:i/>
          <w:sz w:val="20"/>
          <w:szCs w:val="20"/>
          <w:lang w:val="ru-RU"/>
        </w:rPr>
        <w:t xml:space="preserve">Діагностичні • • • </w:t>
      </w:r>
      <w:r w:rsidRPr="003E18CB">
        <w:rPr>
          <w:rFonts w:eastAsia="Times New Roman" w:cs="Arial"/>
          <w:i/>
          <w:sz w:val="20"/>
          <w:szCs w:val="20"/>
        </w:rPr>
        <w:t>WBC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RBC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HGB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HCT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MCV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MCH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MCHC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PLT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RDW</w:t>
      </w:r>
      <w:r w:rsidRPr="003E18CB">
        <w:rPr>
          <w:rFonts w:eastAsia="Times New Roman" w:cs="Arial"/>
          <w:i/>
          <w:sz w:val="20"/>
          <w:szCs w:val="20"/>
          <w:lang w:val="ru-RU"/>
        </w:rPr>
        <w:t>-</w:t>
      </w:r>
      <w:r w:rsidRPr="003E18CB">
        <w:rPr>
          <w:rFonts w:eastAsia="Times New Roman" w:cs="Arial"/>
          <w:i/>
          <w:sz w:val="20"/>
          <w:szCs w:val="20"/>
        </w:rPr>
        <w:t>SD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RDW</w:t>
      </w:r>
      <w:r w:rsidRPr="003E18CB">
        <w:rPr>
          <w:rFonts w:eastAsia="Times New Roman" w:cs="Arial"/>
          <w:i/>
          <w:sz w:val="20"/>
          <w:szCs w:val="20"/>
          <w:lang w:val="ru-RU"/>
        </w:rPr>
        <w:t>-</w:t>
      </w:r>
      <w:r w:rsidRPr="003E18CB">
        <w:rPr>
          <w:rFonts w:eastAsia="Times New Roman" w:cs="Arial"/>
          <w:i/>
          <w:sz w:val="20"/>
          <w:szCs w:val="20"/>
        </w:rPr>
        <w:t>CV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PDW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MPV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P</w:t>
      </w:r>
      <w:r w:rsidRPr="003E18CB">
        <w:rPr>
          <w:rFonts w:eastAsia="Times New Roman" w:cs="Arial"/>
          <w:i/>
          <w:sz w:val="20"/>
          <w:szCs w:val="20"/>
          <w:lang w:val="ru-RU"/>
        </w:rPr>
        <w:t>-</w:t>
      </w:r>
      <w:r w:rsidRPr="003E18CB">
        <w:rPr>
          <w:rFonts w:eastAsia="Times New Roman" w:cs="Arial"/>
          <w:i/>
          <w:sz w:val="20"/>
          <w:szCs w:val="20"/>
        </w:rPr>
        <w:t>LCR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PCT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 • </w:t>
      </w:r>
      <w:r w:rsidRPr="003E18CB">
        <w:rPr>
          <w:rFonts w:eastAsia="Times New Roman" w:cs="Arial"/>
          <w:i/>
          <w:sz w:val="20"/>
          <w:szCs w:val="20"/>
        </w:rPr>
        <w:t>BASO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% • </w:t>
      </w:r>
      <w:r w:rsidRPr="003E18CB">
        <w:rPr>
          <w:rFonts w:eastAsia="Times New Roman" w:cs="Arial"/>
          <w:i/>
          <w:sz w:val="20"/>
          <w:szCs w:val="20"/>
        </w:rPr>
        <w:t>NEUT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# • </w:t>
      </w:r>
      <w:r w:rsidRPr="003E18CB">
        <w:rPr>
          <w:rFonts w:eastAsia="Times New Roman" w:cs="Arial"/>
          <w:i/>
          <w:sz w:val="20"/>
          <w:szCs w:val="20"/>
        </w:rPr>
        <w:t>LYMPH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# • </w:t>
      </w:r>
      <w:r w:rsidRPr="003E18CB">
        <w:rPr>
          <w:rFonts w:eastAsia="Times New Roman" w:cs="Arial"/>
          <w:i/>
          <w:sz w:val="20"/>
          <w:szCs w:val="20"/>
        </w:rPr>
        <w:t>MONO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# • </w:t>
      </w:r>
      <w:r w:rsidRPr="003E18CB">
        <w:rPr>
          <w:rFonts w:eastAsia="Times New Roman" w:cs="Arial"/>
          <w:i/>
          <w:sz w:val="20"/>
          <w:szCs w:val="20"/>
        </w:rPr>
        <w:t>EO</w:t>
      </w:r>
      <w:r w:rsidRPr="003E18CB">
        <w:rPr>
          <w:rFonts w:eastAsia="Times New Roman" w:cs="Arial"/>
          <w:i/>
          <w:sz w:val="20"/>
          <w:szCs w:val="20"/>
          <w:lang w:val="ru-RU"/>
        </w:rPr>
        <w:t xml:space="preserve"># • </w:t>
      </w:r>
      <w:r w:rsidRPr="003E18CB">
        <w:rPr>
          <w:rFonts w:eastAsia="Times New Roman" w:cs="Arial"/>
          <w:i/>
          <w:sz w:val="20"/>
          <w:szCs w:val="20"/>
        </w:rPr>
        <w:t>BASO</w:t>
      </w:r>
      <w:r w:rsidRPr="003E18CB">
        <w:rPr>
          <w:rFonts w:eastAsia="Times New Roman" w:cs="Arial"/>
          <w:i/>
          <w:sz w:val="20"/>
          <w:szCs w:val="20"/>
          <w:lang w:val="ru-RU"/>
        </w:rPr>
        <w:t>#</w:t>
      </w:r>
      <w:r>
        <w:rPr>
          <w:rFonts w:eastAsia="Times New Roman" w:cs="Arial"/>
          <w:i/>
          <w:sz w:val="20"/>
          <w:szCs w:val="20"/>
          <w:lang w:val="ru-RU"/>
        </w:rPr>
        <w:t xml:space="preserve">      </w:t>
      </w:r>
      <w:r w:rsidRPr="003E18CB">
        <w:rPr>
          <w:rFonts w:eastAsia="Times New Roman" w:cs="Arial"/>
          <w:i/>
          <w:sz w:val="20"/>
          <w:szCs w:val="20"/>
        </w:rPr>
        <w:t>Дослідницькі ••• IG% • IG# • Other% • Other#</w:t>
      </w:r>
    </w:p>
    <w:sectPr w:rsidR="003E18CB" w:rsidRPr="003E18CB">
      <w:type w:val="continuous"/>
      <w:pgSz w:w="11920" w:h="16850"/>
      <w:pgMar w:top="380" w:right="180" w:bottom="280" w:left="500" w:header="708" w:footer="708" w:gutter="0"/>
      <w:cols w:space="720" w:equalWidth="0">
        <w:col w:w="11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24" w:hanging="284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081" w:hanging="284"/>
      </w:pPr>
    </w:lvl>
    <w:lvl w:ilvl="2">
      <w:numFmt w:val="bullet"/>
      <w:lvlText w:val="•"/>
      <w:lvlJc w:val="left"/>
      <w:pPr>
        <w:ind w:left="1743" w:hanging="284"/>
      </w:pPr>
    </w:lvl>
    <w:lvl w:ilvl="3">
      <w:numFmt w:val="bullet"/>
      <w:lvlText w:val="•"/>
      <w:lvlJc w:val="left"/>
      <w:pPr>
        <w:ind w:left="2404" w:hanging="284"/>
      </w:pPr>
    </w:lvl>
    <w:lvl w:ilvl="4">
      <w:numFmt w:val="bullet"/>
      <w:lvlText w:val="•"/>
      <w:lvlJc w:val="left"/>
      <w:pPr>
        <w:ind w:left="3066" w:hanging="284"/>
      </w:pPr>
    </w:lvl>
    <w:lvl w:ilvl="5">
      <w:numFmt w:val="bullet"/>
      <w:lvlText w:val="•"/>
      <w:lvlJc w:val="left"/>
      <w:pPr>
        <w:ind w:left="3727" w:hanging="284"/>
      </w:pPr>
    </w:lvl>
    <w:lvl w:ilvl="6">
      <w:numFmt w:val="bullet"/>
      <w:lvlText w:val="•"/>
      <w:lvlJc w:val="left"/>
      <w:pPr>
        <w:ind w:left="4389" w:hanging="284"/>
      </w:pPr>
    </w:lvl>
    <w:lvl w:ilvl="7">
      <w:numFmt w:val="bullet"/>
      <w:lvlText w:val="•"/>
      <w:lvlJc w:val="left"/>
      <w:pPr>
        <w:ind w:left="5050" w:hanging="284"/>
      </w:pPr>
    </w:lvl>
    <w:lvl w:ilvl="8">
      <w:numFmt w:val="bullet"/>
      <w:lvlText w:val="•"/>
      <w:lvlJc w:val="left"/>
      <w:pPr>
        <w:ind w:left="5712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24" w:hanging="284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081" w:hanging="284"/>
      </w:pPr>
    </w:lvl>
    <w:lvl w:ilvl="2">
      <w:numFmt w:val="bullet"/>
      <w:lvlText w:val="•"/>
      <w:lvlJc w:val="left"/>
      <w:pPr>
        <w:ind w:left="1743" w:hanging="284"/>
      </w:pPr>
    </w:lvl>
    <w:lvl w:ilvl="3">
      <w:numFmt w:val="bullet"/>
      <w:lvlText w:val="•"/>
      <w:lvlJc w:val="left"/>
      <w:pPr>
        <w:ind w:left="2404" w:hanging="284"/>
      </w:pPr>
    </w:lvl>
    <w:lvl w:ilvl="4">
      <w:numFmt w:val="bullet"/>
      <w:lvlText w:val="•"/>
      <w:lvlJc w:val="left"/>
      <w:pPr>
        <w:ind w:left="3066" w:hanging="284"/>
      </w:pPr>
    </w:lvl>
    <w:lvl w:ilvl="5">
      <w:numFmt w:val="bullet"/>
      <w:lvlText w:val="•"/>
      <w:lvlJc w:val="left"/>
      <w:pPr>
        <w:ind w:left="3727" w:hanging="284"/>
      </w:pPr>
    </w:lvl>
    <w:lvl w:ilvl="6">
      <w:numFmt w:val="bullet"/>
      <w:lvlText w:val="•"/>
      <w:lvlJc w:val="left"/>
      <w:pPr>
        <w:ind w:left="4389" w:hanging="284"/>
      </w:pPr>
    </w:lvl>
    <w:lvl w:ilvl="7">
      <w:numFmt w:val="bullet"/>
      <w:lvlText w:val="•"/>
      <w:lvlJc w:val="left"/>
      <w:pPr>
        <w:ind w:left="5050" w:hanging="284"/>
      </w:pPr>
    </w:lvl>
    <w:lvl w:ilvl="8">
      <w:numFmt w:val="bullet"/>
      <w:lvlText w:val="•"/>
      <w:lvlJc w:val="left"/>
      <w:pPr>
        <w:ind w:left="5712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"/>
      <w:lvlJc w:val="left"/>
      <w:pPr>
        <w:ind w:left="1624" w:hanging="284"/>
      </w:pPr>
      <w:rPr>
        <w:rFonts w:ascii="Wingdings" w:hAnsi="Wingdings"/>
        <w:b w:val="0"/>
        <w:i w:val="0"/>
        <w:w w:val="99"/>
        <w:sz w:val="20"/>
      </w:rPr>
    </w:lvl>
    <w:lvl w:ilvl="1">
      <w:numFmt w:val="bullet"/>
      <w:lvlText w:val=""/>
      <w:lvlJc w:val="left"/>
      <w:pPr>
        <w:ind w:left="2051" w:hanging="360"/>
      </w:pPr>
      <w:rPr>
        <w:rFonts w:ascii="Wingdings" w:hAnsi="Wingdings"/>
        <w:b w:val="0"/>
        <w:i w:val="0"/>
        <w:w w:val="99"/>
        <w:sz w:val="20"/>
      </w:rPr>
    </w:lvl>
    <w:lvl w:ilvl="2">
      <w:numFmt w:val="bullet"/>
      <w:lvlText w:val="•"/>
      <w:lvlJc w:val="left"/>
      <w:pPr>
        <w:ind w:left="3079" w:hanging="360"/>
      </w:pPr>
    </w:lvl>
    <w:lvl w:ilvl="3">
      <w:numFmt w:val="bullet"/>
      <w:lvlText w:val="•"/>
      <w:lvlJc w:val="left"/>
      <w:pPr>
        <w:ind w:left="4098" w:hanging="360"/>
      </w:pPr>
    </w:lvl>
    <w:lvl w:ilvl="4">
      <w:numFmt w:val="bullet"/>
      <w:lvlText w:val="•"/>
      <w:lvlJc w:val="left"/>
      <w:pPr>
        <w:ind w:left="5117" w:hanging="360"/>
      </w:pPr>
    </w:lvl>
    <w:lvl w:ilvl="5">
      <w:numFmt w:val="bullet"/>
      <w:lvlText w:val="•"/>
      <w:lvlJc w:val="left"/>
      <w:pPr>
        <w:ind w:left="6136" w:hanging="360"/>
      </w:pPr>
    </w:lvl>
    <w:lvl w:ilvl="6">
      <w:numFmt w:val="bullet"/>
      <w:lvlText w:val="•"/>
      <w:lvlJc w:val="left"/>
      <w:pPr>
        <w:ind w:left="7155" w:hanging="360"/>
      </w:pPr>
    </w:lvl>
    <w:lvl w:ilvl="7">
      <w:numFmt w:val="bullet"/>
      <w:lvlText w:val="•"/>
      <w:lvlJc w:val="left"/>
      <w:pPr>
        <w:ind w:left="8174" w:hanging="360"/>
      </w:pPr>
    </w:lvl>
    <w:lvl w:ilvl="8">
      <w:numFmt w:val="bullet"/>
      <w:lvlText w:val="•"/>
      <w:lvlJc w:val="left"/>
      <w:pPr>
        <w:ind w:left="919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928" w:hanging="360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1951" w:hanging="360"/>
      </w:pPr>
    </w:lvl>
    <w:lvl w:ilvl="2">
      <w:numFmt w:val="bullet"/>
      <w:lvlText w:val="•"/>
      <w:lvlJc w:val="left"/>
      <w:pPr>
        <w:ind w:left="2982" w:hanging="360"/>
      </w:pPr>
    </w:lvl>
    <w:lvl w:ilvl="3">
      <w:numFmt w:val="bullet"/>
      <w:lvlText w:val="•"/>
      <w:lvlJc w:val="left"/>
      <w:pPr>
        <w:ind w:left="4013" w:hanging="360"/>
      </w:pPr>
    </w:lvl>
    <w:lvl w:ilvl="4">
      <w:numFmt w:val="bullet"/>
      <w:lvlText w:val="•"/>
      <w:lvlJc w:val="left"/>
      <w:pPr>
        <w:ind w:left="5044" w:hanging="360"/>
      </w:pPr>
    </w:lvl>
    <w:lvl w:ilvl="5">
      <w:numFmt w:val="bullet"/>
      <w:lvlText w:val="•"/>
      <w:lvlJc w:val="left"/>
      <w:pPr>
        <w:ind w:left="6075" w:hanging="360"/>
      </w:pPr>
    </w:lvl>
    <w:lvl w:ilvl="6">
      <w:numFmt w:val="bullet"/>
      <w:lvlText w:val="•"/>
      <w:lvlJc w:val="left"/>
      <w:pPr>
        <w:ind w:left="7106" w:hanging="360"/>
      </w:pPr>
    </w:lvl>
    <w:lvl w:ilvl="7">
      <w:numFmt w:val="bullet"/>
      <w:lvlText w:val="•"/>
      <w:lvlJc w:val="left"/>
      <w:pPr>
        <w:ind w:left="8137" w:hanging="360"/>
      </w:pPr>
    </w:lvl>
    <w:lvl w:ilvl="8">
      <w:numFmt w:val="bullet"/>
      <w:lvlText w:val="•"/>
      <w:lvlJc w:val="left"/>
      <w:pPr>
        <w:ind w:left="9168" w:hanging="360"/>
      </w:pPr>
    </w:lvl>
  </w:abstractNum>
  <w:abstractNum w:abstractNumId="4" w15:restartNumberingAfterBreak="0">
    <w:nsid w:val="3B23645E"/>
    <w:multiLevelType w:val="multilevel"/>
    <w:tmpl w:val="7EE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F"/>
    <w:rsid w:val="001647A2"/>
    <w:rsid w:val="003E18CB"/>
    <w:rsid w:val="0062008B"/>
    <w:rsid w:val="00812029"/>
    <w:rsid w:val="0090758F"/>
    <w:rsid w:val="00DD0E2E"/>
    <w:rsid w:val="00E45232"/>
    <w:rsid w:val="00E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99B04D-7D4C-4F1C-B630-6653CFEC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ind w:left="120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ascii="Calibri" w:hAnsi="Calibri" w:cs="Calibri"/>
    </w:rPr>
  </w:style>
  <w:style w:type="paragraph" w:styleId="a5">
    <w:name w:val="Title"/>
    <w:basedOn w:val="a"/>
    <w:next w:val="a"/>
    <w:link w:val="a6"/>
    <w:uiPriority w:val="1"/>
    <w:qFormat/>
    <w:pPr>
      <w:spacing w:line="488" w:lineRule="exact"/>
      <w:ind w:left="635" w:right="793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928" w:hanging="3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Stupka</dc:creator>
  <cp:keywords/>
  <dc:description/>
  <cp:lastModifiedBy>Алла Ницецька</cp:lastModifiedBy>
  <cp:revision>2</cp:revision>
  <dcterms:created xsi:type="dcterms:W3CDTF">2023-10-27T10:59:00Z</dcterms:created>
  <dcterms:modified xsi:type="dcterms:W3CDTF">2023-10-27T10:59:00Z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